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2BD9" w14:textId="4B6F3E09" w:rsidR="0030370E" w:rsidRPr="00E926E2" w:rsidRDefault="001919E1" w:rsidP="0027581E">
      <w:pPr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E926E2">
        <w:rPr>
          <w:rFonts w:ascii="Times New Roman" w:hAnsi="Times New Roman"/>
          <w:b/>
          <w:bCs/>
          <w:sz w:val="24"/>
          <w:szCs w:val="24"/>
        </w:rPr>
        <w:t>История нефти в Казахстане</w:t>
      </w:r>
    </w:p>
    <w:p w14:paraId="29932823" w14:textId="07D8DB98" w:rsidR="0096419F" w:rsidRDefault="0030370E" w:rsidP="0096419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0370E">
        <w:rPr>
          <w:rFonts w:ascii="Times New Roman" w:hAnsi="Times New Roman"/>
          <w:sz w:val="24"/>
          <w:szCs w:val="24"/>
        </w:rPr>
        <w:t>Сведения о нефтеносности казахской земли встречаются в записках</w:t>
      </w:r>
      <w:r w:rsidR="001919E1">
        <w:rPr>
          <w:rFonts w:ascii="Times New Roman" w:hAnsi="Times New Roman"/>
          <w:sz w:val="24"/>
          <w:szCs w:val="24"/>
        </w:rPr>
        <w:t xml:space="preserve"> русск</w:t>
      </w:r>
      <w:r w:rsidR="0096419F">
        <w:rPr>
          <w:rFonts w:ascii="Times New Roman" w:hAnsi="Times New Roman"/>
          <w:sz w:val="24"/>
          <w:szCs w:val="24"/>
        </w:rPr>
        <w:t>ой</w:t>
      </w:r>
      <w:r w:rsidR="001919E1">
        <w:rPr>
          <w:rFonts w:ascii="Times New Roman" w:hAnsi="Times New Roman"/>
          <w:sz w:val="24"/>
          <w:szCs w:val="24"/>
        </w:rPr>
        <w:t xml:space="preserve"> </w:t>
      </w:r>
      <w:r w:rsidR="0096419F">
        <w:rPr>
          <w:rFonts w:ascii="Times New Roman" w:hAnsi="Times New Roman"/>
          <w:sz w:val="24"/>
          <w:szCs w:val="24"/>
        </w:rPr>
        <w:t>экспедиции</w:t>
      </w:r>
      <w:r w:rsidR="001919E1">
        <w:rPr>
          <w:rFonts w:ascii="Times New Roman" w:hAnsi="Times New Roman"/>
          <w:sz w:val="24"/>
          <w:szCs w:val="24"/>
        </w:rPr>
        <w:t>, которые по</w:t>
      </w:r>
      <w:r w:rsidRPr="0030370E">
        <w:rPr>
          <w:rFonts w:ascii="Times New Roman" w:hAnsi="Times New Roman"/>
          <w:sz w:val="24"/>
          <w:szCs w:val="24"/>
        </w:rPr>
        <w:t xml:space="preserve"> указу </w:t>
      </w:r>
      <w:hyperlink r:id="rId5" w:tooltip="Пётр I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Петра I</w:t>
        </w:r>
      </w:hyperlink>
      <w:r w:rsidRPr="0030370E">
        <w:rPr>
          <w:rFonts w:ascii="Times New Roman" w:hAnsi="Times New Roman"/>
          <w:sz w:val="24"/>
          <w:szCs w:val="24"/>
        </w:rPr>
        <w:t> </w:t>
      </w:r>
      <w:r w:rsidR="0096419F">
        <w:rPr>
          <w:rFonts w:ascii="Times New Roman" w:hAnsi="Times New Roman"/>
          <w:sz w:val="24"/>
          <w:szCs w:val="24"/>
        </w:rPr>
        <w:t xml:space="preserve">в 1717 году </w:t>
      </w:r>
      <w:r w:rsidR="001919E1">
        <w:rPr>
          <w:rFonts w:ascii="Times New Roman" w:hAnsi="Times New Roman"/>
          <w:sz w:val="24"/>
          <w:szCs w:val="24"/>
        </w:rPr>
        <w:t>был</w:t>
      </w:r>
      <w:r w:rsidR="0096419F">
        <w:rPr>
          <w:rFonts w:ascii="Times New Roman" w:hAnsi="Times New Roman"/>
          <w:sz w:val="24"/>
          <w:szCs w:val="24"/>
        </w:rPr>
        <w:t>а</w:t>
      </w:r>
      <w:r w:rsidR="001919E1">
        <w:rPr>
          <w:rFonts w:ascii="Times New Roman" w:hAnsi="Times New Roman"/>
          <w:sz w:val="24"/>
          <w:szCs w:val="24"/>
        </w:rPr>
        <w:t xml:space="preserve"> направлены </w:t>
      </w:r>
      <w:r w:rsidRPr="0030370E">
        <w:rPr>
          <w:rFonts w:ascii="Times New Roman" w:hAnsi="Times New Roman"/>
          <w:sz w:val="24"/>
          <w:szCs w:val="24"/>
        </w:rPr>
        <w:t>из </w:t>
      </w:r>
      <w:hyperlink r:id="rId6" w:tooltip="Астрахань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Астрахани</w:t>
        </w:r>
      </w:hyperlink>
      <w:r w:rsidRPr="0030370E">
        <w:rPr>
          <w:rFonts w:ascii="Times New Roman" w:hAnsi="Times New Roman"/>
          <w:sz w:val="24"/>
          <w:szCs w:val="24"/>
        </w:rPr>
        <w:t> в </w:t>
      </w:r>
      <w:hyperlink r:id="rId7" w:tooltip="Хива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Хиву</w:t>
        </w:r>
      </w:hyperlink>
      <w:r w:rsidR="0096419F">
        <w:rPr>
          <w:rFonts w:ascii="Times New Roman" w:hAnsi="Times New Roman"/>
          <w:sz w:val="24"/>
          <w:szCs w:val="24"/>
        </w:rPr>
        <w:t>,</w:t>
      </w:r>
      <w:r w:rsidR="001919E1" w:rsidRPr="001919E1">
        <w:rPr>
          <w:rFonts w:ascii="Times New Roman" w:hAnsi="Times New Roman"/>
          <w:sz w:val="24"/>
          <w:szCs w:val="24"/>
        </w:rPr>
        <w:t xml:space="preserve"> </w:t>
      </w:r>
      <w:r w:rsidRPr="0030370E">
        <w:rPr>
          <w:rFonts w:ascii="Times New Roman" w:hAnsi="Times New Roman"/>
          <w:sz w:val="24"/>
          <w:szCs w:val="24"/>
        </w:rPr>
        <w:t xml:space="preserve">  </w:t>
      </w:r>
      <w:r w:rsidR="0096419F">
        <w:rPr>
          <w:rFonts w:ascii="Times New Roman" w:hAnsi="Times New Roman"/>
          <w:sz w:val="24"/>
          <w:szCs w:val="24"/>
        </w:rPr>
        <w:t>и проходя</w:t>
      </w:r>
      <w:r w:rsidRPr="0030370E">
        <w:rPr>
          <w:rFonts w:ascii="Times New Roman" w:hAnsi="Times New Roman"/>
          <w:sz w:val="24"/>
          <w:szCs w:val="24"/>
        </w:rPr>
        <w:t xml:space="preserve"> территори</w:t>
      </w:r>
      <w:r w:rsidR="0096419F">
        <w:rPr>
          <w:rFonts w:ascii="Times New Roman" w:hAnsi="Times New Roman"/>
          <w:sz w:val="24"/>
          <w:szCs w:val="24"/>
        </w:rPr>
        <w:t>и</w:t>
      </w:r>
      <w:r w:rsidRPr="0030370E">
        <w:rPr>
          <w:rFonts w:ascii="Times New Roman" w:hAnsi="Times New Roman"/>
          <w:sz w:val="24"/>
          <w:szCs w:val="24"/>
        </w:rPr>
        <w:t> </w:t>
      </w:r>
      <w:hyperlink r:id="rId8" w:tooltip="Атырауская область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Атырауской области</w:t>
        </w:r>
      </w:hyperlink>
      <w:r w:rsidRPr="0030370E">
        <w:rPr>
          <w:rFonts w:ascii="Times New Roman" w:hAnsi="Times New Roman"/>
          <w:sz w:val="24"/>
          <w:szCs w:val="24"/>
        </w:rPr>
        <w:t xml:space="preserve"> собрала общие географические и гидрогеологические данные об этой местности, </w:t>
      </w:r>
      <w:r w:rsidR="0096419F">
        <w:rPr>
          <w:rFonts w:ascii="Times New Roman" w:hAnsi="Times New Roman"/>
          <w:sz w:val="24"/>
          <w:szCs w:val="24"/>
        </w:rPr>
        <w:t>в том числе</w:t>
      </w:r>
      <w:r w:rsidRPr="0030370E">
        <w:rPr>
          <w:rFonts w:ascii="Times New Roman" w:hAnsi="Times New Roman"/>
          <w:sz w:val="24"/>
          <w:szCs w:val="24"/>
        </w:rPr>
        <w:t xml:space="preserve"> сведения о </w:t>
      </w:r>
      <w:hyperlink r:id="rId9" w:tooltip="Нефть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нефти</w:t>
        </w:r>
      </w:hyperlink>
      <w:r w:rsidRPr="0030370E">
        <w:rPr>
          <w:rFonts w:ascii="Times New Roman" w:hAnsi="Times New Roman"/>
          <w:sz w:val="24"/>
          <w:szCs w:val="24"/>
        </w:rPr>
        <w:t xml:space="preserve">. </w:t>
      </w:r>
    </w:p>
    <w:p w14:paraId="56B50A08" w14:textId="4F79F4BD" w:rsidR="0030370E" w:rsidRPr="0030370E" w:rsidRDefault="0030370E" w:rsidP="0096419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0370E">
        <w:rPr>
          <w:rFonts w:ascii="Times New Roman" w:hAnsi="Times New Roman"/>
          <w:sz w:val="24"/>
          <w:szCs w:val="24"/>
        </w:rPr>
        <w:t>Урало-</w:t>
      </w:r>
      <w:proofErr w:type="spellStart"/>
      <w:r w:rsidRPr="0030370E">
        <w:rPr>
          <w:rFonts w:ascii="Times New Roman" w:hAnsi="Times New Roman"/>
          <w:sz w:val="24"/>
          <w:szCs w:val="24"/>
        </w:rPr>
        <w:t>Эмбинский</w:t>
      </w:r>
      <w:proofErr w:type="spellEnd"/>
      <w:r w:rsidRPr="0030370E">
        <w:rPr>
          <w:rFonts w:ascii="Times New Roman" w:hAnsi="Times New Roman"/>
          <w:sz w:val="24"/>
          <w:szCs w:val="24"/>
        </w:rPr>
        <w:t xml:space="preserve"> район в течение XVIII и первой половины XIX веков посетили </w:t>
      </w:r>
      <w:r w:rsidR="005922A5">
        <w:rPr>
          <w:rFonts w:ascii="Times New Roman" w:hAnsi="Times New Roman"/>
          <w:sz w:val="24"/>
          <w:szCs w:val="24"/>
        </w:rPr>
        <w:t xml:space="preserve">многочисленные </w:t>
      </w:r>
      <w:r w:rsidRPr="0030370E">
        <w:rPr>
          <w:rFonts w:ascii="Times New Roman" w:hAnsi="Times New Roman"/>
          <w:sz w:val="24"/>
          <w:szCs w:val="24"/>
        </w:rPr>
        <w:t>исследователи. В своих записках они привели гидрографические и топографические сведения, а также краткие геологические данные о </w:t>
      </w:r>
      <w:hyperlink r:id="rId10" w:tooltip="Полезные ископаемые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полезных ископаемых</w:t>
        </w:r>
      </w:hyperlink>
      <w:r w:rsidRPr="0030370E">
        <w:rPr>
          <w:rFonts w:ascii="Times New Roman" w:hAnsi="Times New Roman"/>
          <w:sz w:val="24"/>
          <w:szCs w:val="24"/>
        </w:rPr>
        <w:t>. Во второй половине </w:t>
      </w:r>
      <w:hyperlink r:id="rId11" w:tooltip="19 век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XIX века</w:t>
        </w:r>
      </w:hyperlink>
      <w:r w:rsidRPr="0030370E">
        <w:rPr>
          <w:rFonts w:ascii="Times New Roman" w:hAnsi="Times New Roman"/>
          <w:sz w:val="24"/>
          <w:szCs w:val="24"/>
        </w:rPr>
        <w:t> уже началось и геологическое исследование, ученые описали уже известные месторождения и дали характеристику природно-климатическим особенностям района.</w:t>
      </w:r>
    </w:p>
    <w:p w14:paraId="32D84191" w14:textId="7061D9B3" w:rsidR="0030370E" w:rsidRPr="0030370E" w:rsidRDefault="0030370E" w:rsidP="005070E9">
      <w:pPr>
        <w:ind w:firstLine="851"/>
        <w:rPr>
          <w:rFonts w:ascii="Times New Roman" w:hAnsi="Times New Roman"/>
          <w:sz w:val="24"/>
          <w:szCs w:val="24"/>
        </w:rPr>
      </w:pPr>
      <w:r w:rsidRPr="0030370E">
        <w:rPr>
          <w:rFonts w:ascii="Times New Roman" w:hAnsi="Times New Roman"/>
          <w:sz w:val="24"/>
          <w:szCs w:val="24"/>
        </w:rPr>
        <w:t xml:space="preserve">Начало разработки нефтяных промыслов Эмбы связано с деятельностью мелких российских предпринимателей. </w:t>
      </w:r>
      <w:r w:rsidR="005922A5">
        <w:rPr>
          <w:rFonts w:ascii="Times New Roman" w:hAnsi="Times New Roman"/>
          <w:sz w:val="24"/>
          <w:szCs w:val="24"/>
        </w:rPr>
        <w:t xml:space="preserve">Отставной офицер Леман </w:t>
      </w:r>
      <w:r w:rsidR="007F155D">
        <w:rPr>
          <w:rFonts w:ascii="Times New Roman" w:hAnsi="Times New Roman"/>
          <w:sz w:val="24"/>
          <w:szCs w:val="24"/>
        </w:rPr>
        <w:t xml:space="preserve">основал </w:t>
      </w:r>
      <w:r w:rsidR="005922A5" w:rsidRPr="005922A5">
        <w:rPr>
          <w:rFonts w:ascii="Times New Roman" w:hAnsi="Times New Roman"/>
          <w:sz w:val="24"/>
          <w:szCs w:val="24"/>
        </w:rPr>
        <w:t xml:space="preserve">первую на Эмбе нефтепромысловую контору Леман </w:t>
      </w:r>
      <w:proofErr w:type="gramStart"/>
      <w:r w:rsidR="005922A5" w:rsidRPr="005922A5">
        <w:rPr>
          <w:rFonts w:ascii="Times New Roman" w:hAnsi="Times New Roman"/>
          <w:sz w:val="24"/>
          <w:szCs w:val="24"/>
        </w:rPr>
        <w:t>и Ко</w:t>
      </w:r>
      <w:proofErr w:type="gramEnd"/>
      <w:r w:rsidR="005922A5" w:rsidRPr="005922A5">
        <w:rPr>
          <w:rFonts w:ascii="Times New Roman" w:hAnsi="Times New Roman"/>
          <w:sz w:val="24"/>
          <w:szCs w:val="24"/>
        </w:rPr>
        <w:t xml:space="preserve"> (1898—1909 гг.).</w:t>
      </w:r>
      <w:r w:rsidR="005922A5">
        <w:rPr>
          <w:rFonts w:ascii="Times New Roman" w:hAnsi="Times New Roman"/>
          <w:sz w:val="24"/>
          <w:szCs w:val="24"/>
        </w:rPr>
        <w:t xml:space="preserve"> </w:t>
      </w:r>
      <w:r w:rsidRPr="0030370E">
        <w:rPr>
          <w:rFonts w:ascii="Times New Roman" w:hAnsi="Times New Roman"/>
          <w:sz w:val="24"/>
          <w:szCs w:val="24"/>
        </w:rPr>
        <w:t>Компания получила исключительное право производства изысканий и разведок полезных ископаемых в шести волостях Гурьевского и Калмыковского уездов </w:t>
      </w:r>
      <w:hyperlink r:id="rId12" w:tooltip="Уральская область (Российская империя)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Уральской области</w:t>
        </w:r>
      </w:hyperlink>
      <w:r w:rsidRPr="0030370E">
        <w:rPr>
          <w:rFonts w:ascii="Times New Roman" w:hAnsi="Times New Roman"/>
          <w:sz w:val="24"/>
          <w:szCs w:val="24"/>
        </w:rPr>
        <w:t xml:space="preserve"> на три года. Концессия охватила громадную территорию в 24 тыс. кв. верст. </w:t>
      </w:r>
      <w:r w:rsidR="00F54C56">
        <w:rPr>
          <w:rFonts w:ascii="Times New Roman" w:hAnsi="Times New Roman"/>
          <w:sz w:val="24"/>
          <w:szCs w:val="24"/>
        </w:rPr>
        <w:t xml:space="preserve">На </w:t>
      </w:r>
      <w:r w:rsidRPr="0030370E">
        <w:rPr>
          <w:rFonts w:ascii="Times New Roman" w:hAnsi="Times New Roman"/>
          <w:sz w:val="24"/>
          <w:szCs w:val="24"/>
        </w:rPr>
        <w:t xml:space="preserve">месторождении </w:t>
      </w:r>
      <w:proofErr w:type="spellStart"/>
      <w:r w:rsidRPr="0030370E">
        <w:rPr>
          <w:rFonts w:ascii="Times New Roman" w:hAnsi="Times New Roman"/>
          <w:sz w:val="24"/>
          <w:szCs w:val="24"/>
        </w:rPr>
        <w:t>Карачунгул</w:t>
      </w:r>
      <w:proofErr w:type="spellEnd"/>
      <w:r w:rsidRPr="0030370E">
        <w:rPr>
          <w:rFonts w:ascii="Times New Roman" w:hAnsi="Times New Roman"/>
          <w:sz w:val="24"/>
          <w:szCs w:val="24"/>
        </w:rPr>
        <w:t xml:space="preserve"> в Южной Эмбе </w:t>
      </w:r>
      <w:proofErr w:type="gramStart"/>
      <w:r w:rsidR="00F54C56" w:rsidRPr="00F54C56">
        <w:rPr>
          <w:rFonts w:ascii="Times New Roman" w:hAnsi="Times New Roman"/>
          <w:sz w:val="24"/>
          <w:szCs w:val="24"/>
        </w:rPr>
        <w:t>13-18</w:t>
      </w:r>
      <w:proofErr w:type="gramEnd"/>
      <w:r w:rsidR="00F54C56" w:rsidRPr="00F54C56">
        <w:rPr>
          <w:rFonts w:ascii="Times New Roman" w:hAnsi="Times New Roman"/>
          <w:sz w:val="24"/>
          <w:szCs w:val="24"/>
        </w:rPr>
        <w:t xml:space="preserve"> ноября 1899 г. </w:t>
      </w:r>
      <w:r w:rsidRPr="0030370E">
        <w:rPr>
          <w:rFonts w:ascii="Times New Roman" w:hAnsi="Times New Roman"/>
          <w:sz w:val="24"/>
          <w:szCs w:val="24"/>
        </w:rPr>
        <w:t xml:space="preserve">ударил первый газонефтяной фонтан, выбросивший около 25 тысяч тонн легкой нефти. Так началось освоение нефтяных богатств Казахстана. </w:t>
      </w:r>
    </w:p>
    <w:p w14:paraId="216D3391" w14:textId="7F2765A3" w:rsidR="0030370E" w:rsidRPr="0030370E" w:rsidRDefault="0030370E" w:rsidP="00A16D6A">
      <w:pPr>
        <w:ind w:firstLine="851"/>
        <w:rPr>
          <w:rFonts w:ascii="Times New Roman" w:hAnsi="Times New Roman"/>
          <w:sz w:val="24"/>
          <w:szCs w:val="24"/>
        </w:rPr>
      </w:pPr>
      <w:r w:rsidRPr="0030370E">
        <w:rPr>
          <w:rFonts w:ascii="Times New Roman" w:hAnsi="Times New Roman"/>
          <w:sz w:val="24"/>
          <w:szCs w:val="24"/>
        </w:rPr>
        <w:t xml:space="preserve">Компания Леман </w:t>
      </w:r>
      <w:proofErr w:type="gramStart"/>
      <w:r w:rsidRPr="0030370E">
        <w:rPr>
          <w:rFonts w:ascii="Times New Roman" w:hAnsi="Times New Roman"/>
          <w:sz w:val="24"/>
          <w:szCs w:val="24"/>
        </w:rPr>
        <w:t>и Ко</w:t>
      </w:r>
      <w:proofErr w:type="gramEnd"/>
      <w:r w:rsidRPr="0030370E">
        <w:rPr>
          <w:rFonts w:ascii="Times New Roman" w:hAnsi="Times New Roman"/>
          <w:sz w:val="24"/>
          <w:szCs w:val="24"/>
        </w:rPr>
        <w:t xml:space="preserve"> предложила властям продать концессию иностранному капиталу или создать смешанное общество. В </w:t>
      </w:r>
      <w:hyperlink r:id="rId13" w:tooltip="1907 год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1907 году</w:t>
        </w:r>
      </w:hyperlink>
      <w:r w:rsidRPr="0030370E">
        <w:rPr>
          <w:rFonts w:ascii="Times New Roman" w:hAnsi="Times New Roman"/>
          <w:sz w:val="24"/>
          <w:szCs w:val="24"/>
        </w:rPr>
        <w:t> Леман начал переговоры с иностранными предпринимателями — сначала с английскими, а затем с немецк</w:t>
      </w:r>
      <w:r w:rsidR="005070E9">
        <w:rPr>
          <w:rFonts w:ascii="Times New Roman" w:hAnsi="Times New Roman"/>
          <w:sz w:val="24"/>
          <w:szCs w:val="24"/>
        </w:rPr>
        <w:t xml:space="preserve">ими и </w:t>
      </w:r>
      <w:r w:rsidRPr="0030370E">
        <w:rPr>
          <w:rFonts w:ascii="Times New Roman" w:hAnsi="Times New Roman"/>
          <w:sz w:val="24"/>
          <w:szCs w:val="24"/>
        </w:rPr>
        <w:t>швейцарскими </w:t>
      </w:r>
      <w:hyperlink r:id="rId14" w:tooltip="Синдикат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синдикатами</w:t>
        </w:r>
      </w:hyperlink>
      <w:r w:rsidRPr="0030370E">
        <w:rPr>
          <w:rFonts w:ascii="Times New Roman" w:hAnsi="Times New Roman"/>
          <w:sz w:val="24"/>
          <w:szCs w:val="24"/>
        </w:rPr>
        <w:t>. Предложение российского предпринимателя Лемана заинтересовало англичан. Они направили своих инженеров и геологов в Урало-</w:t>
      </w:r>
      <w:proofErr w:type="spellStart"/>
      <w:r w:rsidRPr="0030370E">
        <w:rPr>
          <w:rFonts w:ascii="Times New Roman" w:hAnsi="Times New Roman"/>
          <w:sz w:val="24"/>
          <w:szCs w:val="24"/>
        </w:rPr>
        <w:t>Эмбинский</w:t>
      </w:r>
      <w:proofErr w:type="spellEnd"/>
      <w:r w:rsidRPr="0030370E">
        <w:rPr>
          <w:rFonts w:ascii="Times New Roman" w:hAnsi="Times New Roman"/>
          <w:sz w:val="24"/>
          <w:szCs w:val="24"/>
        </w:rPr>
        <w:t xml:space="preserve"> район и, убедившись в его богатых перспективах, купили у Лемана право на </w:t>
      </w:r>
      <w:hyperlink r:id="rId15" w:tooltip="Концессия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нефтяные концессии</w:t>
        </w:r>
      </w:hyperlink>
      <w:r w:rsidRPr="0030370E">
        <w:rPr>
          <w:rFonts w:ascii="Times New Roman" w:hAnsi="Times New Roman"/>
          <w:sz w:val="24"/>
          <w:szCs w:val="24"/>
        </w:rPr>
        <w:t>.</w:t>
      </w:r>
      <w:r w:rsidR="00F54C56">
        <w:rPr>
          <w:rFonts w:ascii="Times New Roman" w:hAnsi="Times New Roman"/>
          <w:sz w:val="24"/>
          <w:szCs w:val="24"/>
        </w:rPr>
        <w:t xml:space="preserve"> </w:t>
      </w:r>
      <w:r w:rsidRPr="0030370E">
        <w:rPr>
          <w:rFonts w:ascii="Times New Roman" w:hAnsi="Times New Roman"/>
          <w:sz w:val="24"/>
          <w:szCs w:val="24"/>
        </w:rPr>
        <w:t>29 апреля 1911 г. из скважины № 3 в урочище Доссор ударил мощный фонтан</w:t>
      </w:r>
      <w:r w:rsidR="00F54C56">
        <w:rPr>
          <w:rFonts w:ascii="Times New Roman" w:hAnsi="Times New Roman"/>
          <w:sz w:val="24"/>
          <w:szCs w:val="24"/>
        </w:rPr>
        <w:t xml:space="preserve">, высота которой </w:t>
      </w:r>
      <w:r w:rsidRPr="0030370E">
        <w:rPr>
          <w:rFonts w:ascii="Times New Roman" w:hAnsi="Times New Roman"/>
          <w:sz w:val="24"/>
          <w:szCs w:val="24"/>
        </w:rPr>
        <w:t>20-25 м. Качество её оказалось очень хорошим, содержание </w:t>
      </w:r>
      <w:hyperlink r:id="rId16" w:tooltip="Керосин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керосина</w:t>
        </w:r>
      </w:hyperlink>
      <w:r w:rsidRPr="0030370E">
        <w:rPr>
          <w:rFonts w:ascii="Times New Roman" w:hAnsi="Times New Roman"/>
          <w:sz w:val="24"/>
          <w:szCs w:val="24"/>
        </w:rPr>
        <w:t> превышало 70 процентов. Так было положено начало крупной промышленной добыче на Эмбе.</w:t>
      </w:r>
      <w:r w:rsidR="00CE2B1D">
        <w:rPr>
          <w:rFonts w:ascii="Times New Roman" w:hAnsi="Times New Roman"/>
          <w:sz w:val="24"/>
          <w:szCs w:val="24"/>
        </w:rPr>
        <w:t xml:space="preserve"> </w:t>
      </w:r>
      <w:r w:rsidRPr="0030370E">
        <w:rPr>
          <w:rFonts w:ascii="Times New Roman" w:hAnsi="Times New Roman"/>
          <w:sz w:val="24"/>
          <w:szCs w:val="24"/>
        </w:rPr>
        <w:t xml:space="preserve">Вокруг </w:t>
      </w:r>
      <w:proofErr w:type="spellStart"/>
      <w:r w:rsidRPr="0030370E">
        <w:rPr>
          <w:rFonts w:ascii="Times New Roman" w:hAnsi="Times New Roman"/>
          <w:sz w:val="24"/>
          <w:szCs w:val="24"/>
        </w:rPr>
        <w:t>эмбинской</w:t>
      </w:r>
      <w:proofErr w:type="spellEnd"/>
      <w:r w:rsidRPr="0030370E">
        <w:rPr>
          <w:rFonts w:ascii="Times New Roman" w:hAnsi="Times New Roman"/>
          <w:sz w:val="24"/>
          <w:szCs w:val="24"/>
        </w:rPr>
        <w:t xml:space="preserve"> нефти поднялся невероятный ажиотаж, для взвинчивания курса акций на мировых биржах распространялись слухи об огромном нефтяном море, непрерывных фонтанах, втором </w:t>
      </w:r>
      <w:hyperlink r:id="rId17" w:tooltip="Баку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Баку</w:t>
        </w:r>
      </w:hyperlink>
      <w:r w:rsidRPr="0030370E">
        <w:rPr>
          <w:rFonts w:ascii="Times New Roman" w:hAnsi="Times New Roman"/>
          <w:sz w:val="24"/>
          <w:szCs w:val="24"/>
        </w:rPr>
        <w:t>, высоком качестве нефти и её неглубоком залегании. На </w:t>
      </w:r>
      <w:hyperlink r:id="rId18" w:tooltip="Лондонская биржа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Лондонской бирже</w:t>
        </w:r>
      </w:hyperlink>
      <w:r w:rsidRPr="0030370E">
        <w:rPr>
          <w:rFonts w:ascii="Times New Roman" w:hAnsi="Times New Roman"/>
          <w:sz w:val="24"/>
          <w:szCs w:val="24"/>
        </w:rPr>
        <w:t> приступили к выпуску новых акций на 5 миллионов </w:t>
      </w:r>
      <w:hyperlink r:id="rId19" w:tooltip="Фунт стерлингов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фунтов стерлингов</w:t>
        </w:r>
      </w:hyperlink>
      <w:r w:rsidRPr="0030370E">
        <w:rPr>
          <w:rFonts w:ascii="Times New Roman" w:hAnsi="Times New Roman"/>
          <w:sz w:val="24"/>
          <w:szCs w:val="24"/>
        </w:rPr>
        <w:t> (свыше 47 млн руб.), предназначенных для разработки нефтяных богатств России.</w:t>
      </w:r>
    </w:p>
    <w:p w14:paraId="7560100C" w14:textId="77777777" w:rsidR="0030370E" w:rsidRPr="0030370E" w:rsidRDefault="0030370E" w:rsidP="00CE2B1D">
      <w:pPr>
        <w:ind w:firstLine="851"/>
        <w:rPr>
          <w:rFonts w:ascii="Times New Roman" w:hAnsi="Times New Roman"/>
          <w:sz w:val="24"/>
          <w:szCs w:val="24"/>
        </w:rPr>
      </w:pPr>
      <w:r w:rsidRPr="0030370E">
        <w:rPr>
          <w:rFonts w:ascii="Times New Roman" w:hAnsi="Times New Roman"/>
          <w:sz w:val="24"/>
          <w:szCs w:val="24"/>
        </w:rPr>
        <w:t>В 1910—1913 гг. возникают крупные акционерные нефтяные компании, все при непосредственном участии английского капитала, который стал пионером масштабного промышленного освоения нефтяных богатств Казахстана. Это — Западно-Уральское нефтяное общество с ограниченной ответственностью (1912 г.), Центрально-Урало-Каспийское общество (1912 г.), зарегистрированная в </w:t>
      </w:r>
      <w:hyperlink r:id="rId20" w:tooltip="Лондон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Лондоне</w:t>
        </w:r>
      </w:hyperlink>
      <w:r w:rsidRPr="0030370E">
        <w:rPr>
          <w:rFonts w:ascii="Times New Roman" w:hAnsi="Times New Roman"/>
          <w:sz w:val="24"/>
          <w:szCs w:val="24"/>
        </w:rPr>
        <w:t> в 1914 г. </w:t>
      </w:r>
      <w:hyperlink r:id="rId21" w:tooltip="Эмба Каспийская нефтяная компания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Каспийская нефтяная компания, нефтепромышленное и торговое акционерное общество «Эмба»</w:t>
        </w:r>
      </w:hyperlink>
      <w:r w:rsidRPr="0030370E">
        <w:rPr>
          <w:rFonts w:ascii="Times New Roman" w:hAnsi="Times New Roman"/>
          <w:sz w:val="24"/>
          <w:szCs w:val="24"/>
        </w:rPr>
        <w:t> (1911—1919 гг.). Его основной капитал составлял 6 миллионов рублей, из которых доля англичан — 2,5 млн руб., или 42,5 процента акций, — принадлежала «</w:t>
      </w:r>
      <w:hyperlink r:id="rId22" w:tooltip="Товарищество нефтяного производства братьев Нобель" w:history="1">
        <w:r w:rsidRPr="0030370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Товариществу братьев Нобель</w:t>
        </w:r>
      </w:hyperlink>
      <w:r w:rsidRPr="0030370E">
        <w:rPr>
          <w:rFonts w:ascii="Times New Roman" w:hAnsi="Times New Roman"/>
          <w:sz w:val="24"/>
          <w:szCs w:val="24"/>
        </w:rPr>
        <w:t>». Другая часть акций принадлежала немцам и французам.</w:t>
      </w:r>
    </w:p>
    <w:p w14:paraId="29829F67" w14:textId="61AE88F6" w:rsidR="0030370E" w:rsidRPr="0030370E" w:rsidRDefault="0030370E" w:rsidP="00CE2B1D">
      <w:pPr>
        <w:ind w:firstLine="851"/>
        <w:rPr>
          <w:rFonts w:ascii="Times New Roman" w:hAnsi="Times New Roman"/>
          <w:sz w:val="24"/>
          <w:szCs w:val="24"/>
        </w:rPr>
      </w:pPr>
      <w:r w:rsidRPr="0030370E">
        <w:rPr>
          <w:rFonts w:ascii="Times New Roman" w:hAnsi="Times New Roman"/>
          <w:sz w:val="24"/>
          <w:szCs w:val="24"/>
        </w:rPr>
        <w:t xml:space="preserve">Среди местного населения появляются первые предприниматели, обслуживающие нефтяную промышленность. Казахам приходилось учиться на ходу </w:t>
      </w:r>
      <w:r w:rsidRPr="0030370E">
        <w:rPr>
          <w:rFonts w:ascii="Times New Roman" w:hAnsi="Times New Roman"/>
          <w:sz w:val="24"/>
          <w:szCs w:val="24"/>
        </w:rPr>
        <w:lastRenderedPageBreak/>
        <w:t>мелкому бизнесу, перенимая опыт, навыки, практику ведения частного предпринимательства, изучать русский и английский языки. Они заключали договоры с фирмами и занимались поставкой продуктов питания, охраной нефтепромыслов и нефтепроводов, строили дома и казармы, сдавали в аренду жилье.</w:t>
      </w:r>
    </w:p>
    <w:p w14:paraId="0B8D65EC" w14:textId="131D58CC" w:rsidR="0030370E" w:rsidRPr="0030370E" w:rsidRDefault="0030370E" w:rsidP="003115A8">
      <w:pPr>
        <w:ind w:firstLine="851"/>
        <w:rPr>
          <w:rFonts w:ascii="Times New Roman" w:hAnsi="Times New Roman"/>
          <w:sz w:val="24"/>
          <w:szCs w:val="24"/>
        </w:rPr>
      </w:pPr>
      <w:r w:rsidRPr="0030370E">
        <w:rPr>
          <w:rFonts w:ascii="Times New Roman" w:hAnsi="Times New Roman"/>
          <w:sz w:val="24"/>
          <w:szCs w:val="24"/>
        </w:rPr>
        <w:t>Самым крупным нефтедобывающим предприятием было «Урало-Каспийское нефтяное общество». В 1914 г. им было добыто 9,5 млн пудов нефти, акционерным обществом «Эмба» — 6,5 млн пудов, «</w:t>
      </w:r>
      <w:proofErr w:type="spellStart"/>
      <w:r w:rsidRPr="0030370E">
        <w:rPr>
          <w:rFonts w:ascii="Times New Roman" w:hAnsi="Times New Roman"/>
          <w:sz w:val="24"/>
          <w:szCs w:val="24"/>
        </w:rPr>
        <w:t>ЭмбаКаспийским</w:t>
      </w:r>
      <w:proofErr w:type="spellEnd"/>
      <w:r w:rsidRPr="0030370E">
        <w:rPr>
          <w:rFonts w:ascii="Times New Roman" w:hAnsi="Times New Roman"/>
          <w:sz w:val="24"/>
          <w:szCs w:val="24"/>
        </w:rPr>
        <w:t xml:space="preserve"> нефтепромышленным обществом» — 382,5 тыс. пудов. Наивысшая годовая добыча нефти в районе составила 272,8 тыс. тонн в 1914 году (в 1911 г. было добыто всего 15,7 тыс. тонн).</w:t>
      </w:r>
      <w:r w:rsidR="003115A8">
        <w:rPr>
          <w:rFonts w:ascii="Times New Roman" w:hAnsi="Times New Roman"/>
          <w:sz w:val="24"/>
          <w:szCs w:val="24"/>
        </w:rPr>
        <w:t xml:space="preserve"> </w:t>
      </w:r>
      <w:r w:rsidRPr="0030370E">
        <w:rPr>
          <w:rFonts w:ascii="Times New Roman" w:hAnsi="Times New Roman"/>
          <w:sz w:val="24"/>
          <w:szCs w:val="24"/>
        </w:rPr>
        <w:t>Среди иностранных капиталов доминирующее положение занимал английский, на его долю приходилось 12 миллионов рублей. Общая же сумма английского капитала, размещенного в нефтяной промышленности России, составляла 218 млн руб. Из существовавших в то время в мире 16 нефтяных синдикатов 10 были непосредственно вовлечены в нефтяную промышленность России, в том числе и Казахстана.</w:t>
      </w:r>
    </w:p>
    <w:p w14:paraId="3409E125" w14:textId="4CA296CB" w:rsidR="005F60C4" w:rsidRDefault="005F60C4" w:rsidP="0027581E">
      <w:pPr>
        <w:ind w:firstLine="851"/>
      </w:pPr>
    </w:p>
    <w:p w14:paraId="3AF92E52" w14:textId="3503D613" w:rsidR="0081020F" w:rsidRDefault="003A447A" w:rsidP="003801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годы </w:t>
      </w:r>
      <w:r w:rsidR="000670E5">
        <w:rPr>
          <w:rFonts w:ascii="Times New Roman" w:hAnsi="Times New Roman" w:cs="Times New Roman"/>
          <w:sz w:val="24"/>
          <w:szCs w:val="24"/>
        </w:rPr>
        <w:t>суверенитета</w:t>
      </w:r>
      <w:r w:rsidR="006A4148">
        <w:rPr>
          <w:rFonts w:ascii="Times New Roman" w:hAnsi="Times New Roman" w:cs="Times New Roman"/>
          <w:sz w:val="24"/>
          <w:szCs w:val="24"/>
        </w:rPr>
        <w:t xml:space="preserve"> положение дел в нефтяном секторе</w:t>
      </w:r>
      <w:r w:rsidR="005973EB">
        <w:rPr>
          <w:rFonts w:ascii="Times New Roman" w:hAnsi="Times New Roman" w:cs="Times New Roman"/>
          <w:sz w:val="24"/>
          <w:szCs w:val="24"/>
        </w:rPr>
        <w:t xml:space="preserve"> </w:t>
      </w:r>
      <w:r w:rsidR="00B2551A">
        <w:rPr>
          <w:rFonts w:ascii="Times New Roman" w:hAnsi="Times New Roman" w:cs="Times New Roman"/>
          <w:sz w:val="24"/>
          <w:szCs w:val="24"/>
        </w:rPr>
        <w:t>следующее</w:t>
      </w:r>
      <w:r w:rsidR="005973EB">
        <w:rPr>
          <w:rFonts w:ascii="Times New Roman" w:hAnsi="Times New Roman" w:cs="Times New Roman"/>
          <w:sz w:val="24"/>
          <w:szCs w:val="24"/>
        </w:rPr>
        <w:t>.</w:t>
      </w:r>
      <w:r w:rsidR="00886F38">
        <w:rPr>
          <w:rFonts w:ascii="Times New Roman" w:hAnsi="Times New Roman" w:cs="Times New Roman"/>
          <w:sz w:val="24"/>
          <w:szCs w:val="24"/>
        </w:rPr>
        <w:t xml:space="preserve"> Если раньше вся нефть Западного региона Казахстана</w:t>
      </w:r>
      <w:r w:rsidR="005F1A23">
        <w:rPr>
          <w:rFonts w:ascii="Times New Roman" w:hAnsi="Times New Roman" w:cs="Times New Roman"/>
          <w:sz w:val="24"/>
          <w:szCs w:val="24"/>
        </w:rPr>
        <w:t xml:space="preserve"> уходила в Россию</w:t>
      </w:r>
      <w:r w:rsidR="00200405">
        <w:rPr>
          <w:rFonts w:ascii="Times New Roman" w:hAnsi="Times New Roman" w:cs="Times New Roman"/>
          <w:sz w:val="24"/>
          <w:szCs w:val="24"/>
        </w:rPr>
        <w:t>, то в Центральной части</w:t>
      </w:r>
      <w:r w:rsidR="00380166">
        <w:rPr>
          <w:rFonts w:ascii="Times New Roman" w:hAnsi="Times New Roman" w:cs="Times New Roman"/>
          <w:sz w:val="24"/>
          <w:szCs w:val="24"/>
        </w:rPr>
        <w:t xml:space="preserve"> Казахстана был проложен</w:t>
      </w:r>
      <w:r w:rsidR="00B5721B">
        <w:rPr>
          <w:rFonts w:ascii="Times New Roman" w:hAnsi="Times New Roman" w:cs="Times New Roman"/>
          <w:sz w:val="24"/>
          <w:szCs w:val="24"/>
        </w:rPr>
        <w:t xml:space="preserve"> нефтепровод из Тюмени в Па</w:t>
      </w:r>
      <w:r w:rsidR="00F3316C">
        <w:rPr>
          <w:rFonts w:ascii="Times New Roman" w:hAnsi="Times New Roman" w:cs="Times New Roman"/>
          <w:sz w:val="24"/>
          <w:szCs w:val="24"/>
        </w:rPr>
        <w:t>в</w:t>
      </w:r>
      <w:r w:rsidR="00B5721B">
        <w:rPr>
          <w:rFonts w:ascii="Times New Roman" w:hAnsi="Times New Roman" w:cs="Times New Roman"/>
          <w:sz w:val="24"/>
          <w:szCs w:val="24"/>
        </w:rPr>
        <w:t>лодар</w:t>
      </w:r>
      <w:r w:rsidR="007A7FB0">
        <w:rPr>
          <w:rFonts w:ascii="Times New Roman" w:hAnsi="Times New Roman" w:cs="Times New Roman"/>
          <w:sz w:val="24"/>
          <w:szCs w:val="24"/>
        </w:rPr>
        <w:t xml:space="preserve"> и далее в Шымкент. На этой </w:t>
      </w:r>
      <w:r w:rsidR="000E7DA7">
        <w:rPr>
          <w:rFonts w:ascii="Times New Roman" w:hAnsi="Times New Roman" w:cs="Times New Roman"/>
          <w:sz w:val="24"/>
          <w:szCs w:val="24"/>
        </w:rPr>
        <w:t xml:space="preserve">ветке нефтепровода было построено </w:t>
      </w:r>
      <w:r w:rsidR="003934EC">
        <w:rPr>
          <w:rFonts w:ascii="Times New Roman" w:hAnsi="Times New Roman" w:cs="Times New Roman"/>
          <w:sz w:val="24"/>
          <w:szCs w:val="24"/>
        </w:rPr>
        <w:t>два нефтеперерабатываю</w:t>
      </w:r>
      <w:r w:rsidR="00167C08">
        <w:rPr>
          <w:rFonts w:ascii="Times New Roman" w:hAnsi="Times New Roman" w:cs="Times New Roman"/>
          <w:sz w:val="24"/>
          <w:szCs w:val="24"/>
        </w:rPr>
        <w:t xml:space="preserve">щих завода </w:t>
      </w:r>
      <w:r w:rsidR="0029643E">
        <w:rPr>
          <w:rFonts w:ascii="Times New Roman" w:hAnsi="Times New Roman" w:cs="Times New Roman"/>
          <w:sz w:val="24"/>
          <w:szCs w:val="24"/>
        </w:rPr>
        <w:t>в городах Павлодаре и Шымкенте</w:t>
      </w:r>
      <w:r w:rsidR="002321CD">
        <w:rPr>
          <w:rFonts w:ascii="Times New Roman" w:hAnsi="Times New Roman" w:cs="Times New Roman"/>
          <w:sz w:val="24"/>
          <w:szCs w:val="24"/>
        </w:rPr>
        <w:t>. На западе работал</w:t>
      </w:r>
      <w:r w:rsidR="00721E14">
        <w:rPr>
          <w:rFonts w:ascii="Times New Roman" w:hAnsi="Times New Roman" w:cs="Times New Roman"/>
          <w:sz w:val="24"/>
          <w:szCs w:val="24"/>
        </w:rPr>
        <w:t xml:space="preserve"> Атырауский НПЗ, построенный в 1945 году.</w:t>
      </w:r>
    </w:p>
    <w:p w14:paraId="3BF8DF16" w14:textId="2F7B72BC" w:rsidR="00E96CB7" w:rsidRPr="00194648" w:rsidRDefault="00E96CB7" w:rsidP="003801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моменту распада СССР</w:t>
      </w:r>
      <w:r w:rsidR="00AE3937">
        <w:rPr>
          <w:rFonts w:ascii="Times New Roman" w:hAnsi="Times New Roman" w:cs="Times New Roman"/>
          <w:sz w:val="24"/>
          <w:szCs w:val="24"/>
        </w:rPr>
        <w:t xml:space="preserve"> в Казахстане работало три НПЗ в городах</w:t>
      </w:r>
      <w:r w:rsidR="00EB3422">
        <w:rPr>
          <w:rFonts w:ascii="Times New Roman" w:hAnsi="Times New Roman" w:cs="Times New Roman"/>
          <w:sz w:val="24"/>
          <w:szCs w:val="24"/>
        </w:rPr>
        <w:t xml:space="preserve"> Атырау, Павлодар и Шымкент</w:t>
      </w:r>
      <w:r w:rsidR="00AF68F7">
        <w:rPr>
          <w:rFonts w:ascii="Times New Roman" w:hAnsi="Times New Roman" w:cs="Times New Roman"/>
          <w:sz w:val="24"/>
          <w:szCs w:val="24"/>
        </w:rPr>
        <w:t>. Новые ПНЗ, построенные в 70-х годах 20 века</w:t>
      </w:r>
      <w:r w:rsidR="0007151B">
        <w:rPr>
          <w:rFonts w:ascii="Times New Roman" w:hAnsi="Times New Roman" w:cs="Times New Roman"/>
          <w:sz w:val="24"/>
          <w:szCs w:val="24"/>
        </w:rPr>
        <w:t xml:space="preserve"> работали по следующей </w:t>
      </w:r>
      <w:r w:rsidR="00D27F0E">
        <w:rPr>
          <w:rFonts w:ascii="Times New Roman" w:hAnsi="Times New Roman" w:cs="Times New Roman"/>
          <w:sz w:val="24"/>
          <w:szCs w:val="24"/>
        </w:rPr>
        <w:t>с</w:t>
      </w:r>
      <w:r w:rsidR="0007151B">
        <w:rPr>
          <w:rFonts w:ascii="Times New Roman" w:hAnsi="Times New Roman" w:cs="Times New Roman"/>
          <w:sz w:val="24"/>
          <w:szCs w:val="24"/>
        </w:rPr>
        <w:t>хеме.</w:t>
      </w:r>
      <w:r w:rsidR="00D27F0E">
        <w:rPr>
          <w:rFonts w:ascii="Times New Roman" w:hAnsi="Times New Roman" w:cs="Times New Roman"/>
          <w:sz w:val="24"/>
          <w:szCs w:val="24"/>
        </w:rPr>
        <w:t xml:space="preserve"> </w:t>
      </w:r>
      <w:r w:rsidR="00C013E2">
        <w:rPr>
          <w:rFonts w:ascii="Times New Roman" w:hAnsi="Times New Roman" w:cs="Times New Roman"/>
          <w:sz w:val="24"/>
          <w:szCs w:val="24"/>
        </w:rPr>
        <w:t xml:space="preserve">Реально работала атмосферная </w:t>
      </w:r>
      <w:r w:rsidR="00152204">
        <w:rPr>
          <w:rFonts w:ascii="Times New Roman" w:hAnsi="Times New Roman" w:cs="Times New Roman"/>
          <w:sz w:val="24"/>
          <w:szCs w:val="24"/>
        </w:rPr>
        <w:t>дистилляция</w:t>
      </w:r>
      <w:r w:rsidR="00C013E2">
        <w:rPr>
          <w:rFonts w:ascii="Times New Roman" w:hAnsi="Times New Roman" w:cs="Times New Roman"/>
          <w:sz w:val="24"/>
          <w:szCs w:val="24"/>
        </w:rPr>
        <w:t xml:space="preserve"> </w:t>
      </w:r>
      <w:r w:rsidR="00332A87">
        <w:rPr>
          <w:rFonts w:ascii="Times New Roman" w:hAnsi="Times New Roman" w:cs="Times New Roman"/>
          <w:sz w:val="24"/>
          <w:szCs w:val="24"/>
        </w:rPr>
        <w:t xml:space="preserve">нефти, </w:t>
      </w:r>
      <w:proofErr w:type="gramStart"/>
      <w:r w:rsidR="00332A87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="00332A87">
        <w:rPr>
          <w:rFonts w:ascii="Times New Roman" w:hAnsi="Times New Roman" w:cs="Times New Roman"/>
          <w:sz w:val="24"/>
          <w:szCs w:val="24"/>
        </w:rPr>
        <w:t xml:space="preserve"> первая </w:t>
      </w:r>
      <w:r w:rsidR="003910B3">
        <w:rPr>
          <w:rFonts w:ascii="Times New Roman" w:hAnsi="Times New Roman" w:cs="Times New Roman"/>
          <w:sz w:val="24"/>
          <w:szCs w:val="24"/>
        </w:rPr>
        <w:t xml:space="preserve">очередь НПЗ. Вторая очередь </w:t>
      </w:r>
      <w:r w:rsidR="008A7862">
        <w:rPr>
          <w:rFonts w:ascii="Times New Roman" w:hAnsi="Times New Roman" w:cs="Times New Roman"/>
          <w:sz w:val="24"/>
          <w:szCs w:val="24"/>
        </w:rPr>
        <w:t>вакуумная дистилляция была заложена в проект</w:t>
      </w:r>
      <w:r w:rsidR="00DA05C2">
        <w:rPr>
          <w:rFonts w:ascii="Times New Roman" w:hAnsi="Times New Roman" w:cs="Times New Roman"/>
          <w:sz w:val="24"/>
          <w:szCs w:val="24"/>
        </w:rPr>
        <w:t>, но так и была недостроена</w:t>
      </w:r>
      <w:r w:rsidR="00194648">
        <w:rPr>
          <w:rFonts w:ascii="Times New Roman" w:hAnsi="Times New Roman" w:cs="Times New Roman"/>
          <w:sz w:val="24"/>
          <w:szCs w:val="24"/>
        </w:rPr>
        <w:t>. За годы</w:t>
      </w:r>
      <w:r w:rsidR="00FB6FD0">
        <w:rPr>
          <w:rFonts w:ascii="Times New Roman" w:hAnsi="Times New Roman" w:cs="Times New Roman"/>
          <w:sz w:val="24"/>
          <w:szCs w:val="24"/>
        </w:rPr>
        <w:t xml:space="preserve"> независимости Казахстана не построено ни одной </w:t>
      </w:r>
      <w:r w:rsidR="00643A12">
        <w:rPr>
          <w:rFonts w:ascii="Times New Roman" w:hAnsi="Times New Roman" w:cs="Times New Roman"/>
          <w:sz w:val="24"/>
          <w:szCs w:val="24"/>
        </w:rPr>
        <w:t xml:space="preserve">НПЗ. Страна </w:t>
      </w:r>
      <w:r w:rsidR="00273642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643A12">
        <w:rPr>
          <w:rFonts w:ascii="Times New Roman" w:hAnsi="Times New Roman" w:cs="Times New Roman"/>
          <w:sz w:val="24"/>
          <w:szCs w:val="24"/>
        </w:rPr>
        <w:t>испытывает нехватку</w:t>
      </w:r>
      <w:r w:rsidR="00273642">
        <w:rPr>
          <w:rFonts w:ascii="Times New Roman" w:hAnsi="Times New Roman" w:cs="Times New Roman"/>
          <w:sz w:val="24"/>
          <w:szCs w:val="24"/>
        </w:rPr>
        <w:t xml:space="preserve"> нефтепродуктов. Раньше их заво</w:t>
      </w:r>
      <w:r w:rsidR="00817E9E">
        <w:rPr>
          <w:rFonts w:ascii="Times New Roman" w:hAnsi="Times New Roman" w:cs="Times New Roman"/>
          <w:sz w:val="24"/>
          <w:szCs w:val="24"/>
        </w:rPr>
        <w:t>зили из России, сейчас они начинают поступать из Китая</w:t>
      </w:r>
      <w:r w:rsidR="001E3741">
        <w:rPr>
          <w:rFonts w:ascii="Times New Roman" w:hAnsi="Times New Roman" w:cs="Times New Roman"/>
          <w:sz w:val="24"/>
          <w:szCs w:val="24"/>
        </w:rPr>
        <w:t>. Население страны растет</w:t>
      </w:r>
      <w:r w:rsidR="004C6B7E">
        <w:rPr>
          <w:rFonts w:ascii="Times New Roman" w:hAnsi="Times New Roman" w:cs="Times New Roman"/>
          <w:sz w:val="24"/>
          <w:szCs w:val="24"/>
        </w:rPr>
        <w:t>, а страна постоянно испытывает дефицит нефтепродуктов и электроэнергии</w:t>
      </w:r>
      <w:r w:rsidR="00641DFF">
        <w:rPr>
          <w:rFonts w:ascii="Times New Roman" w:hAnsi="Times New Roman" w:cs="Times New Roman"/>
          <w:sz w:val="24"/>
          <w:szCs w:val="24"/>
        </w:rPr>
        <w:t xml:space="preserve">. В современном мире </w:t>
      </w:r>
      <w:r w:rsidR="00E97BB7">
        <w:rPr>
          <w:rFonts w:ascii="Times New Roman" w:hAnsi="Times New Roman" w:cs="Times New Roman"/>
          <w:sz w:val="24"/>
          <w:szCs w:val="24"/>
        </w:rPr>
        <w:t>нефтепродукты и электроэнергия являются кровью индустриального общества</w:t>
      </w:r>
      <w:r w:rsidR="002A697B">
        <w:rPr>
          <w:rFonts w:ascii="Times New Roman" w:hAnsi="Times New Roman" w:cs="Times New Roman"/>
          <w:sz w:val="24"/>
          <w:szCs w:val="24"/>
        </w:rPr>
        <w:t>. Без них невозможно развитие цивилизации</w:t>
      </w:r>
      <w:r w:rsidR="000565EE">
        <w:rPr>
          <w:rFonts w:ascii="Times New Roman" w:hAnsi="Times New Roman" w:cs="Times New Roman"/>
          <w:sz w:val="24"/>
          <w:szCs w:val="24"/>
        </w:rPr>
        <w:t>.</w:t>
      </w:r>
    </w:p>
    <w:sectPr w:rsidR="00E96CB7" w:rsidRPr="0019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C58"/>
    <w:multiLevelType w:val="hybridMultilevel"/>
    <w:tmpl w:val="EF2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EDE"/>
    <w:multiLevelType w:val="hybridMultilevel"/>
    <w:tmpl w:val="86E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0031">
    <w:abstractNumId w:val="0"/>
  </w:num>
  <w:num w:numId="2" w16cid:durableId="195116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1099"/>
    <w:rsid w:val="000126F5"/>
    <w:rsid w:val="000264AE"/>
    <w:rsid w:val="0005615B"/>
    <w:rsid w:val="000565EE"/>
    <w:rsid w:val="000670E5"/>
    <w:rsid w:val="0007151B"/>
    <w:rsid w:val="000948F3"/>
    <w:rsid w:val="000E7DA7"/>
    <w:rsid w:val="00150FCF"/>
    <w:rsid w:val="00152204"/>
    <w:rsid w:val="00167C08"/>
    <w:rsid w:val="001919E1"/>
    <w:rsid w:val="00193E51"/>
    <w:rsid w:val="00194648"/>
    <w:rsid w:val="001E3741"/>
    <w:rsid w:val="00200405"/>
    <w:rsid w:val="00230BEE"/>
    <w:rsid w:val="002321CD"/>
    <w:rsid w:val="00273642"/>
    <w:rsid w:val="0027581E"/>
    <w:rsid w:val="0029643E"/>
    <w:rsid w:val="002A697B"/>
    <w:rsid w:val="002E1088"/>
    <w:rsid w:val="0030370E"/>
    <w:rsid w:val="003115A8"/>
    <w:rsid w:val="00317989"/>
    <w:rsid w:val="00332A87"/>
    <w:rsid w:val="00364E53"/>
    <w:rsid w:val="00380166"/>
    <w:rsid w:val="003910B3"/>
    <w:rsid w:val="003934EC"/>
    <w:rsid w:val="003A447A"/>
    <w:rsid w:val="00410A6C"/>
    <w:rsid w:val="004C4A96"/>
    <w:rsid w:val="004C6B7E"/>
    <w:rsid w:val="005070E9"/>
    <w:rsid w:val="005922A5"/>
    <w:rsid w:val="005973EB"/>
    <w:rsid w:val="005E578F"/>
    <w:rsid w:val="005F1A23"/>
    <w:rsid w:val="005F24DA"/>
    <w:rsid w:val="005F60C4"/>
    <w:rsid w:val="00641DFF"/>
    <w:rsid w:val="00643A12"/>
    <w:rsid w:val="006A4148"/>
    <w:rsid w:val="006E47CE"/>
    <w:rsid w:val="00721E14"/>
    <w:rsid w:val="007A7FB0"/>
    <w:rsid w:val="007F155D"/>
    <w:rsid w:val="008034A4"/>
    <w:rsid w:val="0081020F"/>
    <w:rsid w:val="00812D3B"/>
    <w:rsid w:val="00817E9E"/>
    <w:rsid w:val="00886F38"/>
    <w:rsid w:val="008A7862"/>
    <w:rsid w:val="009502E1"/>
    <w:rsid w:val="0096419F"/>
    <w:rsid w:val="009C132D"/>
    <w:rsid w:val="00A16D6A"/>
    <w:rsid w:val="00AA4821"/>
    <w:rsid w:val="00AB3438"/>
    <w:rsid w:val="00AC5A59"/>
    <w:rsid w:val="00AE3937"/>
    <w:rsid w:val="00AF68F7"/>
    <w:rsid w:val="00B245AB"/>
    <w:rsid w:val="00B2551A"/>
    <w:rsid w:val="00B402C5"/>
    <w:rsid w:val="00B5721B"/>
    <w:rsid w:val="00C013E2"/>
    <w:rsid w:val="00C56DC8"/>
    <w:rsid w:val="00C76048"/>
    <w:rsid w:val="00CE2B1D"/>
    <w:rsid w:val="00D27F0E"/>
    <w:rsid w:val="00D50460"/>
    <w:rsid w:val="00DA05C2"/>
    <w:rsid w:val="00E14FA3"/>
    <w:rsid w:val="00E150EF"/>
    <w:rsid w:val="00E336E0"/>
    <w:rsid w:val="00E5600E"/>
    <w:rsid w:val="00E926E2"/>
    <w:rsid w:val="00E96CB7"/>
    <w:rsid w:val="00E97BB7"/>
    <w:rsid w:val="00EA199A"/>
    <w:rsid w:val="00EB3422"/>
    <w:rsid w:val="00F3316C"/>
    <w:rsid w:val="00F3389A"/>
    <w:rsid w:val="00F54C56"/>
    <w:rsid w:val="00F71091"/>
    <w:rsid w:val="00F74456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4F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37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3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2%D1%8B%D1%80%D0%B0%D1%83%D1%81%D0%BA%D0%B0%D1%8F_%D0%BE%D0%B1%D0%BB%D0%B0%D1%81%D1%82%D1%8C" TargetMode="External"/><Relationship Id="rId13" Type="http://schemas.openxmlformats.org/officeDocument/2006/relationships/hyperlink" Target="https://ru.wikipedia.org/wiki/1907_%D0%B3%D0%BE%D0%B4" TargetMode="External"/><Relationship Id="rId18" Type="http://schemas.openxmlformats.org/officeDocument/2006/relationships/hyperlink" Target="https://ru.wikipedia.org/wiki/%D0%9B%D0%BE%D0%BD%D0%B4%D0%BE%D0%BD%D1%81%D0%BA%D0%B0%D1%8F_%D0%B1%D0%B8%D1%80%D0%B6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D%D0%BC%D0%B1%D0%B0_%D0%9A%D0%B0%D1%81%D0%BF%D0%B8%D0%B9%D1%81%D0%BA%D0%B0%D1%8F_%D0%BD%D0%B5%D1%84%D1%82%D1%8F%D0%BD%D0%B0%D1%8F_%D0%BA%D0%BE%D0%BC%D0%BF%D0%B0%D0%BD%D0%B8%D1%8F" TargetMode="External"/><Relationship Id="rId7" Type="http://schemas.openxmlformats.org/officeDocument/2006/relationships/hyperlink" Target="https://ru.wikipedia.org/wiki/%D0%A5%D0%B8%D0%B2%D0%B0" TargetMode="External"/><Relationship Id="rId12" Type="http://schemas.openxmlformats.org/officeDocument/2006/relationships/hyperlink" Target="https://ru.wikipedia.org/wiki/%D0%A3%D1%80%D0%B0%D0%BB%D1%8C%D1%81%D0%BA%D0%B0%D1%8F_%D0%BE%D0%B1%D0%BB%D0%B0%D1%81%D1%82%D1%8C_(%D0%A0%D0%BE%D1%81%D1%81%D0%B8%D0%B9%D1%81%D0%BA%D0%B0%D1%8F_%D0%B8%D0%BC%D0%BF%D0%B5%D1%80%D0%B8%D1%8F)" TargetMode="External"/><Relationship Id="rId17" Type="http://schemas.openxmlformats.org/officeDocument/2006/relationships/hyperlink" Target="https://ru.wikipedia.org/wiki/%D0%91%D0%B0%D0%BA%D1%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5%D1%80%D0%BE%D1%81%D0%B8%D0%BD" TargetMode="External"/><Relationship Id="rId20" Type="http://schemas.openxmlformats.org/officeDocument/2006/relationships/hyperlink" Target="https://ru.wikipedia.org/wiki/%D0%9B%D0%BE%D0%BD%D0%B4%D0%BE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1%D1%82%D1%80%D0%B0%D1%85%D0%B0%D0%BD%D1%8C" TargetMode="External"/><Relationship Id="rId11" Type="http://schemas.openxmlformats.org/officeDocument/2006/relationships/hyperlink" Target="https://ru.wikipedia.org/wiki/19_%D0%B2%D0%B5%D0%B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9F%D1%91%D1%82%D1%80_I" TargetMode="External"/><Relationship Id="rId15" Type="http://schemas.openxmlformats.org/officeDocument/2006/relationships/hyperlink" Target="https://ru.wikipedia.org/wiki/%D0%9A%D0%BE%D0%BD%D1%86%D0%B5%D1%81%D1%81%D0%B8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F%D0%BE%D0%BB%D0%B5%D0%B7%D0%BD%D1%8B%D0%B5_%D0%B8%D1%81%D0%BA%D0%BE%D0%BF%D0%B0%D0%B5%D0%BC%D1%8B%D0%B5" TargetMode="External"/><Relationship Id="rId19" Type="http://schemas.openxmlformats.org/officeDocument/2006/relationships/hyperlink" Target="https://ru.wikipedia.org/wiki/%D0%A4%D1%83%D0%BD%D1%82_%D1%81%D1%82%D0%B5%D1%80%D0%BB%D0%B8%D0%BD%D0%B3%D0%BE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1%84%D1%82%D1%8C" TargetMode="External"/><Relationship Id="rId14" Type="http://schemas.openxmlformats.org/officeDocument/2006/relationships/hyperlink" Target="https://ru.wikipedia.org/wiki/%D0%A1%D0%B8%D0%BD%D0%B4%D0%B8%D0%BA%D0%B0%D1%82" TargetMode="External"/><Relationship Id="rId22" Type="http://schemas.openxmlformats.org/officeDocument/2006/relationships/hyperlink" Target="https://ru.wikipedia.org/wiki/%D0%A2%D0%BE%D0%B2%D0%B0%D1%80%D0%B8%D1%89%D0%B5%D1%81%D1%82%D0%B2%D0%BE_%D0%BD%D0%B5%D1%84%D1%82%D1%8F%D0%BD%D0%BE%D0%B3%D0%BE_%D0%BF%D1%80%D0%BE%D0%B8%D0%B7%D0%B2%D0%BE%D0%B4%D1%81%D1%82%D0%B2%D0%B0_%D0%B1%D1%80%D0%B0%D1%82%D1%8C%D0%B5%D0%B2_%D0%9D%D0%BE%D0%B1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2</cp:revision>
  <dcterms:created xsi:type="dcterms:W3CDTF">2023-10-03T03:19:00Z</dcterms:created>
  <dcterms:modified xsi:type="dcterms:W3CDTF">2023-10-03T03:19:00Z</dcterms:modified>
</cp:coreProperties>
</file>